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5A6B7F">
        <w:rPr>
          <w:rFonts w:ascii="Times New Roman" w:hAnsi="Times New Roman"/>
          <w:i w:val="0"/>
          <w:sz w:val="24"/>
        </w:rPr>
        <w:t>04/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Pr="00FE388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5A6B7F">
        <w:t>a relação de quantas próteses dentárias foram confeccionadas do ano de 2021 até o ano de 2023, e qual o valor gasto para a referida confecção.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2E0A7B">
        <w:rPr>
          <w:lang w:val="pt-PT"/>
        </w:rPr>
        <w:t>12</w:t>
      </w:r>
      <w:r w:rsidR="009069F9" w:rsidRPr="00AE688B">
        <w:rPr>
          <w:lang w:val="pt-PT"/>
        </w:rPr>
        <w:t xml:space="preserve"> de </w:t>
      </w:r>
      <w:r w:rsidR="002E0A7B">
        <w:rPr>
          <w:lang w:val="pt-PT"/>
        </w:rPr>
        <w:t>março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7F5B81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Edvaldo Takashi Matsumoto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</w:t>
      </w:r>
      <w:r w:rsidR="007F5B81">
        <w:rPr>
          <w:b/>
          <w:lang w:val="pt-PT"/>
        </w:rPr>
        <w:t>`PL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1F36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32A6-EC34-435F-8B77-D86854D6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652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4</cp:revision>
  <cp:lastPrinted>2024-02-23T16:39:00Z</cp:lastPrinted>
  <dcterms:created xsi:type="dcterms:W3CDTF">2024-03-12T12:44:00Z</dcterms:created>
  <dcterms:modified xsi:type="dcterms:W3CDTF">2024-03-12T12:45:00Z</dcterms:modified>
</cp:coreProperties>
</file>